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34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38257C" w:rsidTr="0083308A">
        <w:tc>
          <w:tcPr>
            <w:tcW w:w="9290" w:type="dxa"/>
            <w:shd w:val="clear" w:color="auto" w:fill="F2F2F2"/>
          </w:tcPr>
          <w:p w:rsidR="00F67EA1" w:rsidRPr="007B43B0" w:rsidRDefault="00591885" w:rsidP="0083308A">
            <w:pPr>
              <w:rPr>
                <w:b/>
                <w:sz w:val="22"/>
                <w:szCs w:val="22"/>
                <w:lang w:val="sr-Cyrl-CS"/>
              </w:rPr>
            </w:pPr>
            <w:bookmarkStart w:id="0" w:name="Стандард5"/>
            <w:bookmarkEnd w:id="0"/>
            <w:r w:rsidRPr="0038257C">
              <w:rPr>
                <w:b/>
                <w:sz w:val="22"/>
                <w:szCs w:val="22"/>
              </w:rPr>
              <w:t>Стандард 5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Курикулум</w:t>
            </w:r>
          </w:p>
          <w:p w:rsidR="00591885" w:rsidRPr="009D0A1E" w:rsidRDefault="00F75A1E" w:rsidP="0083308A">
            <w:pPr>
              <w:rPr>
                <w:sz w:val="22"/>
                <w:szCs w:val="22"/>
                <w:lang w:val="sr-Cyrl-CS"/>
              </w:rPr>
            </w:pPr>
            <w:r w:rsidRPr="009D0A1E">
              <w:rPr>
                <w:sz w:val="22"/>
                <w:szCs w:val="22"/>
              </w:rPr>
              <w:t>Курикулум студијског програма садржи листу и структуру обавезних и изборних предмета и модула и њихов опис. Основна изборност уметничких студија уграђена је у главни предмет.</w:t>
            </w:r>
          </w:p>
        </w:tc>
      </w:tr>
      <w:tr w:rsidR="00B4780F" w:rsidRPr="0038257C" w:rsidTr="0083308A">
        <w:tc>
          <w:tcPr>
            <w:tcW w:w="9290" w:type="dxa"/>
            <w:shd w:val="clear" w:color="auto" w:fill="auto"/>
          </w:tcPr>
          <w:p w:rsidR="00FB56D2" w:rsidRPr="0083308A" w:rsidRDefault="00FB56D2" w:rsidP="0083308A">
            <w:pPr>
              <w:rPr>
                <w:sz w:val="22"/>
                <w:szCs w:val="22"/>
                <w:lang w:val="en-U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300 речи)</w:t>
            </w:r>
            <w:r w:rsidR="006C3020">
              <w:rPr>
                <w:sz w:val="22"/>
                <w:szCs w:val="22"/>
                <w:lang w:val="sr-Cyrl-CS"/>
              </w:rPr>
              <w:t xml:space="preserve"> </w:t>
            </w:r>
          </w:p>
          <w:p w:rsidR="006C3020" w:rsidRDefault="006C3020" w:rsidP="0083308A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2E1D79" w:rsidRDefault="002E1D79" w:rsidP="002E1D79">
            <w:pPr>
              <w:jc w:val="both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Курикулум студијског програма састоји се од два семестра и укупно 60 ЕСПБ. Бодови су равномерно распоређени по семестрима (по 30 ЕСПБ), с тим што је други семестар мање оптерећен наставним активностима у циљу већег фокуса полазника на самостални истраживачки рад и писање завршног мастер рада.</w:t>
            </w:r>
          </w:p>
          <w:p w:rsidR="002E1D79" w:rsidRDefault="002E1D79" w:rsidP="002E1D79">
            <w:pPr>
              <w:jc w:val="both"/>
              <w:rPr>
                <w:sz w:val="24"/>
                <w:szCs w:val="24"/>
                <w:lang/>
              </w:rPr>
            </w:pPr>
          </w:p>
          <w:p w:rsidR="002E1D79" w:rsidRDefault="002E1D79" w:rsidP="002E1D79">
            <w:pPr>
              <w:jc w:val="both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Први семестар састоји се од три обавезна предмета (12 ЕСПБ) и првог изборног блока из којег полазници бирају 3 предмета од понуђених 6 (18 ЕСПБ). Обавезни предмет је ”Политичка учења великих религија”, који нуди шири теоријски оквир студијског програма. Поред тога, полазници имају обавезну стручну праксу и припрему за писање завршног рада. Припрема за писање завршног рада односи се на рад на пријави мастер рада у консултацији са наставницима. Изборни блок 1 нуди 6 предмета који покривају различите аспекте односа религије и политике. Од понуђених 6 предмета, полазници бирају 3 у складу са својим истраживачким афинитетима.</w:t>
            </w:r>
          </w:p>
          <w:p w:rsidR="002E1D79" w:rsidRDefault="002E1D79" w:rsidP="002E1D79">
            <w:pPr>
              <w:jc w:val="both"/>
              <w:rPr>
                <w:sz w:val="24"/>
                <w:szCs w:val="24"/>
                <w:lang/>
              </w:rPr>
            </w:pPr>
          </w:p>
          <w:p w:rsidR="002E1D79" w:rsidRDefault="002E1D79" w:rsidP="002E1D79">
            <w:pPr>
              <w:jc w:val="both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 xml:space="preserve">У другом семестру постоје два обавезна (18 ЕСПБ) и један изборни предмета (6 ЕСПБ). Обавезан предмета је ”Религија и демократија”, заједно са завршним радом који носи 12 ЕСПБ. Што се тиче изборног блока 2, у њему постоји укупно 4 предмета од којих полазници бирају два. Понуда изборног блока 2 је такође разноврсна и покрива велики број тема које ће задовољити истраживачке потребе и афинитете полазника. </w:t>
            </w:r>
          </w:p>
          <w:p w:rsidR="002E1D79" w:rsidRDefault="002E1D79" w:rsidP="002E1D79">
            <w:pPr>
              <w:jc w:val="both"/>
              <w:rPr>
                <w:sz w:val="24"/>
                <w:szCs w:val="24"/>
                <w:lang/>
              </w:rPr>
            </w:pPr>
          </w:p>
          <w:p w:rsidR="002E1D79" w:rsidRPr="00C74CBA" w:rsidRDefault="002E1D79" w:rsidP="002E1D79">
            <w:pPr>
              <w:jc w:val="both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Из курикулума се јасно види да су ”Политиколошке студије религије” јединствен студијски програм који се битно разликује од осталих понуђених програма на Факултету политичких наука УБ. У структури програма доминирају предмети из групе научно и стручно-апликативних (око 75%), док изборни предмети представљају 50% предмета на овом студијском програму.</w:t>
            </w:r>
          </w:p>
          <w:p w:rsidR="00B4780F" w:rsidRPr="0038257C" w:rsidRDefault="00B4780F" w:rsidP="0083308A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91885" w:rsidRPr="0038257C" w:rsidTr="0083308A">
        <w:tc>
          <w:tcPr>
            <w:tcW w:w="9290" w:type="dxa"/>
            <w:tcBorders>
              <w:bottom w:val="single" w:sz="12" w:space="0" w:color="auto"/>
            </w:tcBorders>
            <w:shd w:val="clear" w:color="auto" w:fill="F2F2F2"/>
          </w:tcPr>
          <w:p w:rsidR="00D30D51" w:rsidRDefault="009D0A1E" w:rsidP="0083308A">
            <w:pPr>
              <w:pBdr>
                <w:bottom w:val="single" w:sz="6" w:space="1" w:color="auto"/>
              </w:pBd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Табеле </w:t>
            </w:r>
            <w:r w:rsidR="00F421EC">
              <w:rPr>
                <w:b/>
                <w:sz w:val="22"/>
                <w:szCs w:val="22"/>
                <w:lang w:val="sr-Cyrl-CS"/>
              </w:rPr>
              <w:t xml:space="preserve">и Прилози </w:t>
            </w:r>
            <w:r w:rsidR="002562E6">
              <w:rPr>
                <w:b/>
                <w:sz w:val="22"/>
                <w:szCs w:val="22"/>
                <w:lang w:val="sr-Cyrl-CS"/>
              </w:rPr>
              <w:t>за стандард 5</w:t>
            </w:r>
            <w:r w:rsidRPr="009D0A1E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F75A1E" w:rsidRPr="009D0A1E" w:rsidRDefault="006D6C0F" w:rsidP="0083308A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8" w:history="1"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Табела 5.1</w:t>
              </w:r>
              <w:r w:rsidR="00E95A5B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.</w:t>
              </w:r>
            </w:hyperlink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Распоред предмета по семестрима и годинама студија</w:t>
            </w:r>
            <w:r w:rsidR="00D23ED2" w:rsidRPr="007B43B0">
              <w:rPr>
                <w:bCs/>
                <w:sz w:val="22"/>
                <w:szCs w:val="22"/>
                <w:lang w:val="sr-Cyrl-CS"/>
              </w:rPr>
              <w:t>.</w:t>
            </w:r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F75A1E" w:rsidRPr="00B11348" w:rsidRDefault="006D6C0F" w:rsidP="0083308A">
            <w:pPr>
              <w:jc w:val="both"/>
              <w:rPr>
                <w:bCs/>
                <w:sz w:val="22"/>
                <w:szCs w:val="22"/>
              </w:rPr>
            </w:pPr>
            <w:hyperlink r:id="rId9" w:history="1">
              <w:r w:rsidR="00F75A1E" w:rsidRPr="00F421EC">
                <w:rPr>
                  <w:rStyle w:val="Hyperlink"/>
                  <w:b/>
                  <w:sz w:val="22"/>
                  <w:szCs w:val="22"/>
                </w:rPr>
                <w:t>Tабелa 5.1</w:t>
              </w:r>
              <w:r w:rsidR="004F51F9" w:rsidRPr="00F421EC">
                <w:rPr>
                  <w:rStyle w:val="Hyperlink"/>
                  <w:b/>
                  <w:sz w:val="22"/>
                  <w:szCs w:val="22"/>
                </w:rPr>
                <w:t xml:space="preserve"> a.</w:t>
              </w:r>
            </w:hyperlink>
            <w:r w:rsidR="00F75A1E" w:rsidRPr="009D0A1E">
              <w:rPr>
                <w:sz w:val="22"/>
                <w:szCs w:val="22"/>
              </w:rPr>
              <w:t xml:space="preserve"> </w:t>
            </w:r>
            <w:r w:rsidR="00F75A1E" w:rsidRPr="009D0A1E">
              <w:rPr>
                <w:bCs/>
                <w:sz w:val="22"/>
                <w:szCs w:val="22"/>
              </w:rPr>
              <w:t>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</w:t>
            </w:r>
            <w:r w:rsidR="00B11348">
              <w:rPr>
                <w:bCs/>
                <w:sz w:val="22"/>
                <w:szCs w:val="22"/>
              </w:rPr>
              <w:t>.</w:t>
            </w:r>
          </w:p>
          <w:p w:rsidR="00F75A1E" w:rsidRPr="009D0A1E" w:rsidRDefault="006D6C0F" w:rsidP="0083308A">
            <w:pPr>
              <w:jc w:val="both"/>
              <w:rPr>
                <w:bCs/>
                <w:sz w:val="22"/>
                <w:szCs w:val="22"/>
              </w:rPr>
            </w:pPr>
            <w:hyperlink r:id="rId10" w:history="1">
              <w:r w:rsidR="001B2FC9" w:rsidRPr="00F421EC">
                <w:rPr>
                  <w:rStyle w:val="Hyperlink"/>
                  <w:b/>
                  <w:sz w:val="22"/>
                  <w:szCs w:val="22"/>
                </w:rPr>
                <w:t>Tабелa 5.1б.</w:t>
              </w:r>
            </w:hyperlink>
            <w:r w:rsidR="001B2FC9" w:rsidRPr="009D0A1E">
              <w:rPr>
                <w:sz w:val="22"/>
                <w:szCs w:val="22"/>
              </w:rPr>
              <w:t xml:space="preserve"> </w:t>
            </w:r>
            <w:r w:rsidR="00F75A1E" w:rsidRPr="009D0A1E">
              <w:rPr>
                <w:sz w:val="22"/>
                <w:szCs w:val="22"/>
              </w:rPr>
              <w:t xml:space="preserve"> </w:t>
            </w:r>
            <w:r w:rsidR="00F75A1E" w:rsidRPr="009D0A1E">
              <w:rPr>
                <w:bCs/>
                <w:sz w:val="22"/>
                <w:szCs w:val="22"/>
              </w:rPr>
              <w:t>Распоред предмета по семестрима и годинама студија</w:t>
            </w:r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за  за</w:t>
            </w:r>
            <w:r w:rsidR="00C40CF5">
              <w:rPr>
                <w:bCs/>
                <w:sz w:val="22"/>
                <w:szCs w:val="22"/>
                <w:lang w:val="sr-Cyrl-CS"/>
              </w:rPr>
              <w:t xml:space="preserve"> студије другог степена студија</w:t>
            </w:r>
            <w:r w:rsidR="00F75A1E" w:rsidRPr="009D0A1E">
              <w:rPr>
                <w:bCs/>
                <w:sz w:val="22"/>
                <w:szCs w:val="22"/>
                <w:lang w:val="sr-Cyrl-CS"/>
              </w:rPr>
              <w:t>: МАС,</w:t>
            </w:r>
            <w:r w:rsidR="00B11348" w:rsidRPr="007B43B0">
              <w:rPr>
                <w:bCs/>
                <w:sz w:val="22"/>
                <w:szCs w:val="22"/>
              </w:rPr>
              <w:t xml:space="preserve"> </w:t>
            </w:r>
            <w:r w:rsidR="00B11348">
              <w:rPr>
                <w:bCs/>
                <w:sz w:val="22"/>
                <w:szCs w:val="22"/>
                <w:lang w:val="sr-Cyrl-CS"/>
              </w:rPr>
              <w:t xml:space="preserve">МСС и </w:t>
            </w:r>
            <w:r w:rsidR="00F75A1E" w:rsidRPr="009D0A1E">
              <w:rPr>
                <w:bCs/>
                <w:sz w:val="22"/>
                <w:szCs w:val="22"/>
                <w:lang w:val="sr-Cyrl-CS"/>
              </w:rPr>
              <w:t>САС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</w:p>
          <w:p w:rsidR="00F75A1E" w:rsidRPr="009D0A1E" w:rsidRDefault="006D6C0F" w:rsidP="0083308A">
            <w:pPr>
              <w:jc w:val="both"/>
              <w:rPr>
                <w:bCs/>
                <w:sz w:val="22"/>
                <w:szCs w:val="22"/>
              </w:rPr>
            </w:pPr>
            <w:hyperlink r:id="rId11" w:history="1">
              <w:r w:rsidR="00BB4813" w:rsidRPr="00F421EC">
                <w:rPr>
                  <w:rStyle w:val="Hyperlink"/>
                  <w:b/>
                  <w:sz w:val="22"/>
                  <w:szCs w:val="22"/>
                </w:rPr>
                <w:t>Tабелa 5.1в</w:t>
              </w:r>
            </w:hyperlink>
            <w:r w:rsidR="004F51F9" w:rsidRPr="00F421EC">
              <w:rPr>
                <w:b/>
                <w:sz w:val="22"/>
                <w:szCs w:val="22"/>
              </w:rPr>
              <w:t>.</w:t>
            </w:r>
            <w:r w:rsidR="00BB4813" w:rsidRPr="009D0A1E">
              <w:rPr>
                <w:sz w:val="22"/>
                <w:szCs w:val="22"/>
              </w:rPr>
              <w:t xml:space="preserve"> </w:t>
            </w:r>
            <w:r w:rsidR="00F75A1E" w:rsidRPr="009D0A1E">
              <w:rPr>
                <w:bCs/>
                <w:sz w:val="22"/>
                <w:szCs w:val="22"/>
              </w:rPr>
              <w:t>Распоред предмета по семестрима и годинама студија</w:t>
            </w:r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за  интегрисане студије</w:t>
            </w:r>
          </w:p>
          <w:p w:rsidR="00B66C49" w:rsidRDefault="006D6C0F" w:rsidP="0083308A">
            <w:pPr>
              <w:jc w:val="both"/>
              <w:rPr>
                <w:bCs/>
                <w:sz w:val="22"/>
                <w:szCs w:val="22"/>
              </w:rPr>
            </w:pPr>
            <w:hyperlink r:id="rId12" w:history="1"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Табела 5.2.</w:t>
              </w:r>
            </w:hyperlink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Спецификација  предмета</w:t>
            </w:r>
            <w:r w:rsidR="00B11348" w:rsidRPr="007B43B0">
              <w:rPr>
                <w:bCs/>
                <w:sz w:val="22"/>
                <w:szCs w:val="22"/>
              </w:rPr>
              <w:t>.</w:t>
            </w:r>
          </w:p>
          <w:p w:rsidR="00035629" w:rsidRPr="00F37212" w:rsidRDefault="007B43B0" w:rsidP="0083308A">
            <w:pPr>
              <w:jc w:val="both"/>
              <w:rPr>
                <w:b/>
                <w:bCs/>
                <w:lang w:val="sr-Cyrl-CS"/>
              </w:rPr>
            </w:pPr>
            <w:r w:rsidRPr="007B43B0">
              <w:rPr>
                <w:b/>
                <w:color w:val="0000FF"/>
                <w:sz w:val="22"/>
                <w:szCs w:val="22"/>
              </w:rPr>
              <w:t>Т</w:t>
            </w:r>
            <w:r>
              <w:rPr>
                <w:b/>
                <w:color w:val="0000FF"/>
                <w:sz w:val="22"/>
                <w:szCs w:val="22"/>
              </w:rPr>
              <w:t>а</w:t>
            </w:r>
            <w:r w:rsidRPr="007B43B0">
              <w:rPr>
                <w:b/>
                <w:color w:val="0000FF"/>
                <w:sz w:val="22"/>
                <w:szCs w:val="22"/>
              </w:rPr>
              <w:t>бела 5.2.а</w:t>
            </w:r>
            <w:r w:rsidRPr="00FB50D6">
              <w:rPr>
                <w:b/>
                <w:color w:val="0000FF"/>
                <w:sz w:val="24"/>
                <w:szCs w:val="24"/>
              </w:rPr>
              <w:t>.</w:t>
            </w:r>
            <w:r w:rsidRPr="00FB50D6">
              <w:rPr>
                <w:bCs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35629" w:rsidRPr="00FB50D6">
              <w:rPr>
                <w:bCs/>
                <w:sz w:val="24"/>
                <w:szCs w:val="24"/>
                <w:lang w:val="sr-Cyrl-CS"/>
              </w:rPr>
              <w:t>Књига предмета - студијски програм  (назив програма</w:t>
            </w:r>
            <w:r w:rsidR="00035629" w:rsidRPr="00F37212">
              <w:rPr>
                <w:bCs/>
                <w:lang w:val="sr-Cyrl-CS"/>
              </w:rPr>
              <w:t>)</w:t>
            </w:r>
          </w:p>
          <w:p w:rsidR="00B66C49" w:rsidRPr="009D0A1E" w:rsidRDefault="006D6C0F" w:rsidP="0083308A">
            <w:pPr>
              <w:spacing w:before="20" w:line="276" w:lineRule="auto"/>
              <w:jc w:val="both"/>
              <w:rPr>
                <w:sz w:val="22"/>
                <w:szCs w:val="22"/>
                <w:lang w:val="ru-RU"/>
              </w:rPr>
            </w:pPr>
            <w:hyperlink r:id="rId13" w:history="1">
              <w:r w:rsidR="00B66C49" w:rsidRPr="00F421EC">
                <w:rPr>
                  <w:rStyle w:val="Hyperlink"/>
                  <w:b/>
                  <w:sz w:val="22"/>
                  <w:szCs w:val="22"/>
                </w:rPr>
                <w:t>Табела 5.</w:t>
              </w:r>
              <w:r w:rsidR="00B66C49" w:rsidRPr="00F421EC">
                <w:rPr>
                  <w:rStyle w:val="Hyperlink"/>
                  <w:b/>
                  <w:sz w:val="22"/>
                  <w:szCs w:val="22"/>
                  <w:lang w:val="ru-RU"/>
                </w:rPr>
                <w:t>3</w:t>
              </w:r>
              <w:r w:rsidR="00B66C49" w:rsidRPr="009D0A1E">
                <w:rPr>
                  <w:rStyle w:val="Hyperlink"/>
                  <w:sz w:val="22"/>
                  <w:szCs w:val="22"/>
                </w:rPr>
                <w:t xml:space="preserve"> </w:t>
              </w:r>
            </w:hyperlink>
            <w:r w:rsidR="00B66C49" w:rsidRPr="009D0A1E">
              <w:rPr>
                <w:sz w:val="22"/>
                <w:szCs w:val="22"/>
                <w:lang w:val="ru-RU"/>
              </w:rPr>
              <w:t xml:space="preserve"> </w:t>
            </w:r>
            <w:r w:rsidR="00B66C49" w:rsidRPr="009D0A1E">
              <w:rPr>
                <w:sz w:val="22"/>
                <w:szCs w:val="22"/>
              </w:rPr>
              <w:t xml:space="preserve">Изборна настава </w:t>
            </w:r>
            <w:r w:rsidR="00B66C49" w:rsidRPr="009D0A1E">
              <w:rPr>
                <w:sz w:val="22"/>
                <w:szCs w:val="22"/>
                <w:lang w:val="ru-RU"/>
              </w:rPr>
              <w:t>на с</w:t>
            </w:r>
            <w:r w:rsidR="00B66C49" w:rsidRPr="009D0A1E">
              <w:rPr>
                <w:sz w:val="22"/>
                <w:szCs w:val="22"/>
              </w:rPr>
              <w:t>тудијск</w:t>
            </w:r>
            <w:r w:rsidR="00B66C49" w:rsidRPr="009D0A1E">
              <w:rPr>
                <w:sz w:val="22"/>
                <w:szCs w:val="22"/>
                <w:lang w:val="ru-RU"/>
              </w:rPr>
              <w:t xml:space="preserve">ом </w:t>
            </w:r>
            <w:r w:rsidR="00B66C49" w:rsidRPr="009D0A1E">
              <w:rPr>
                <w:sz w:val="22"/>
                <w:szCs w:val="22"/>
              </w:rPr>
              <w:t xml:space="preserve"> програм</w:t>
            </w:r>
            <w:r w:rsidR="00B66C49" w:rsidRPr="009D0A1E">
              <w:rPr>
                <w:sz w:val="22"/>
                <w:szCs w:val="22"/>
                <w:lang w:val="ru-RU"/>
              </w:rPr>
              <w:t>у</w:t>
            </w:r>
            <w:r w:rsidR="00B11348" w:rsidRPr="007B43B0">
              <w:rPr>
                <w:sz w:val="22"/>
                <w:szCs w:val="22"/>
              </w:rPr>
              <w:t>.</w:t>
            </w:r>
            <w:r w:rsidR="00B66C49" w:rsidRPr="009D0A1E">
              <w:rPr>
                <w:sz w:val="22"/>
                <w:szCs w:val="22"/>
                <w:lang w:val="ru-RU"/>
              </w:rPr>
              <w:t xml:space="preserve"> </w:t>
            </w:r>
          </w:p>
          <w:p w:rsidR="00F75A1E" w:rsidRPr="009D0A1E" w:rsidRDefault="006D6C0F" w:rsidP="0083308A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14" w:history="1">
              <w:r w:rsidR="00612ADD" w:rsidRPr="00F421EC">
                <w:rPr>
                  <w:rStyle w:val="Hyperlink"/>
                  <w:b/>
                  <w:sz w:val="22"/>
                  <w:szCs w:val="22"/>
                </w:rPr>
                <w:t>Табела 5.</w:t>
              </w:r>
              <w:r w:rsidR="00612ADD" w:rsidRPr="00F421EC">
                <w:rPr>
                  <w:rStyle w:val="Hyperlink"/>
                  <w:b/>
                  <w:sz w:val="22"/>
                  <w:szCs w:val="22"/>
                  <w:lang w:val="ru-RU"/>
                </w:rPr>
                <w:t>4</w:t>
              </w:r>
              <w:r w:rsidR="00612ADD"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612ADD" w:rsidRPr="009D0A1E">
              <w:rPr>
                <w:sz w:val="22"/>
                <w:szCs w:val="22"/>
              </w:rPr>
              <w:t xml:space="preserve"> </w:t>
            </w:r>
            <w:r w:rsidR="00612ADD" w:rsidRPr="009D0A1E">
              <w:rPr>
                <w:sz w:val="22"/>
                <w:szCs w:val="22"/>
                <w:lang w:val="ru-RU"/>
              </w:rPr>
              <w:t xml:space="preserve">Листа предмета на студијском програму првог нивоа, по типу предмета: </w:t>
            </w:r>
            <w:r w:rsidR="00CE7EE4">
              <w:rPr>
                <w:sz w:val="22"/>
                <w:szCs w:val="22"/>
                <w:lang w:val="ru-RU"/>
              </w:rPr>
              <w:t>(</w:t>
            </w:r>
            <w:r w:rsidR="00612ADD" w:rsidRPr="009D0A1E">
              <w:rPr>
                <w:sz w:val="22"/>
                <w:szCs w:val="22"/>
              </w:rPr>
              <w:t>Академско-општеобразовни предмети</w:t>
            </w:r>
            <w:r w:rsidR="00612ADD" w:rsidRPr="009D0A1E">
              <w:rPr>
                <w:sz w:val="22"/>
                <w:szCs w:val="22"/>
                <w:lang w:val="ru-RU"/>
              </w:rPr>
              <w:t>,</w:t>
            </w:r>
            <w:r w:rsidR="00612ADD" w:rsidRPr="009D0A1E">
              <w:rPr>
                <w:sz w:val="22"/>
                <w:szCs w:val="22"/>
              </w:rPr>
              <w:t xml:space="preserve">  Теоријско-методолошки предмети</w:t>
            </w:r>
            <w:r w:rsidR="00612ADD" w:rsidRPr="009D0A1E">
              <w:rPr>
                <w:sz w:val="22"/>
                <w:szCs w:val="22"/>
                <w:lang w:val="ru-RU"/>
              </w:rPr>
              <w:t xml:space="preserve">, </w:t>
            </w:r>
            <w:r w:rsidR="00612ADD" w:rsidRPr="009D0A1E">
              <w:rPr>
                <w:sz w:val="22"/>
                <w:szCs w:val="22"/>
              </w:rPr>
              <w:t>Научно, односно уметничко стручни</w:t>
            </w:r>
            <w:r w:rsidR="00612ADD" w:rsidRPr="009D0A1E">
              <w:rPr>
                <w:sz w:val="22"/>
                <w:szCs w:val="22"/>
                <w:lang w:val="ru-RU"/>
              </w:rPr>
              <w:t xml:space="preserve">, </w:t>
            </w:r>
            <w:r w:rsidR="00612ADD" w:rsidRPr="009D0A1E">
              <w:rPr>
                <w:sz w:val="22"/>
                <w:szCs w:val="22"/>
              </w:rPr>
              <w:t xml:space="preserve">Стручно апликативни и </w:t>
            </w:r>
            <w:r w:rsidR="00612ADD" w:rsidRPr="009D0A1E">
              <w:rPr>
                <w:sz w:val="22"/>
                <w:szCs w:val="22"/>
                <w:lang w:val="sr-Cyrl-CS"/>
              </w:rPr>
              <w:t>Стручни, односно уметничко-стручни предмети</w:t>
            </w:r>
            <w:r w:rsidR="00CE7EE4">
              <w:rPr>
                <w:sz w:val="22"/>
                <w:szCs w:val="22"/>
                <w:lang w:val="sr-Cyrl-CS"/>
              </w:rPr>
              <w:t>)</w:t>
            </w:r>
            <w:r w:rsidR="00612ADD" w:rsidRPr="009D0A1E">
              <w:rPr>
                <w:sz w:val="22"/>
                <w:szCs w:val="22"/>
                <w:lang w:val="sr-Cyrl-CS"/>
              </w:rPr>
              <w:t xml:space="preserve">  </w:t>
            </w:r>
          </w:p>
          <w:p w:rsidR="00F75A1E" w:rsidRPr="009D0A1E" w:rsidRDefault="00F75A1E" w:rsidP="0083308A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CS"/>
              </w:rPr>
              <w:t>Извештај 1.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Извештај о структури студијског програма (овај извештај следи из електронског формулара и формира се након уноса и обрачуна свих података у електронском формулару) формулара)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</w:p>
          <w:p w:rsidR="00591885" w:rsidRDefault="006D6C0F" w:rsidP="0083308A">
            <w:pPr>
              <w:pBdr>
                <w:bottom w:val="single" w:sz="6" w:space="1" w:color="auto"/>
              </w:pBdr>
              <w:jc w:val="both"/>
              <w:rPr>
                <w:bCs/>
                <w:sz w:val="22"/>
                <w:szCs w:val="22"/>
                <w:lang w:val="sr-Cyrl-CS"/>
              </w:rPr>
            </w:pPr>
            <w:hyperlink r:id="rId15" w:history="1">
              <w:r w:rsidR="00F75A1E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Блок табела  5.1.</w:t>
              </w:r>
              <w:r w:rsidR="00F75A1E" w:rsidRPr="009D0A1E">
                <w:rPr>
                  <w:rStyle w:val="Hyperlink"/>
                  <w:bCs/>
                  <w:sz w:val="22"/>
                  <w:szCs w:val="22"/>
                  <w:lang w:val="sr-Cyrl-CS"/>
                </w:rPr>
                <w:t xml:space="preserve"> </w:t>
              </w:r>
            </w:hyperlink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Студијски програм са изборним подручјем-модулима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</w:p>
          <w:p w:rsidR="00F421EC" w:rsidRPr="009D0A1E" w:rsidRDefault="006D6C0F" w:rsidP="0083308A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hyperlink r:id="rId16" w:history="1">
              <w:r w:rsidR="00F421EC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Прилог 5.1</w:t>
              </w:r>
            </w:hyperlink>
            <w:r w:rsidR="00F421EC" w:rsidRPr="003E7F0B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="00F421EC" w:rsidRPr="009D0A1E">
              <w:rPr>
                <w:bCs/>
                <w:sz w:val="22"/>
                <w:szCs w:val="22"/>
                <w:lang w:val="sr-Cyrl-CS"/>
              </w:rPr>
              <w:t xml:space="preserve"> Књига предмета</w:t>
            </w:r>
            <w:r w:rsidR="00F421EC" w:rsidRPr="009D0A1E">
              <w:rPr>
                <w:sz w:val="22"/>
                <w:szCs w:val="22"/>
                <w:lang w:val="sr-Cyrl-CS"/>
              </w:rPr>
              <w:t xml:space="preserve"> </w:t>
            </w:r>
            <w:r w:rsidR="00F421EC" w:rsidRPr="009D0A1E">
              <w:rPr>
                <w:bCs/>
                <w:sz w:val="22"/>
                <w:szCs w:val="22"/>
                <w:lang w:val="sr-Cyrl-CS"/>
              </w:rPr>
              <w:t>(у документацији  и на сајту институције)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  <w:r w:rsidR="00F421EC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F421EC" w:rsidRPr="009D0A1E" w:rsidRDefault="00F421EC" w:rsidP="0083308A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bCs/>
                <w:sz w:val="22"/>
                <w:szCs w:val="22"/>
                <w:lang w:val="sr-Cyrl-CS"/>
              </w:rPr>
              <w:t>Прилог 5.2.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Одлука о прихватању студијског програма од стране стручних органа високошколске установе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F421EC" w:rsidRPr="00EF21DD" w:rsidRDefault="00F421EC" w:rsidP="0083308A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</w:rPr>
              <w:t>Прилог 5.3.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Програм научноистраживачког односно уметничко истраживачког рада  (уз захтев за акредитацију студијског програма другог степена, мастер акдемских студија)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F421EC" w:rsidRPr="007B43B0" w:rsidRDefault="00F421EC" w:rsidP="0083308A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</w:rPr>
              <w:lastRenderedPageBreak/>
              <w:t>Прилог.5.4.</w:t>
            </w:r>
            <w:r w:rsidRPr="00EF21DD">
              <w:t xml:space="preserve"> </w:t>
            </w:r>
            <w:r w:rsidRPr="00CE7EE4">
              <w:rPr>
                <w:sz w:val="22"/>
                <w:szCs w:val="22"/>
              </w:rPr>
              <w:t>Решење</w:t>
            </w:r>
            <w:r w:rsidRPr="00CE7EE4">
              <w:rPr>
                <w:bCs/>
                <w:sz w:val="22"/>
                <w:szCs w:val="22"/>
                <w:lang w:val="sr-Cyrl-CS"/>
              </w:rPr>
              <w:t xml:space="preserve"> о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акредитацији научноистраживачке организације рада  (уз захтев за акредитацију студијског програма другог степена, мастер акдемских студија)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:rsidR="003E7F0B" w:rsidRPr="0083308A" w:rsidRDefault="003E7F0B" w:rsidP="0083308A">
      <w:pPr>
        <w:rPr>
          <w:sz w:val="22"/>
          <w:szCs w:val="22"/>
          <w:lang w:val="en-US" w:eastAsia="en-US"/>
        </w:rPr>
      </w:pPr>
    </w:p>
    <w:sectPr w:rsidR="003E7F0B" w:rsidRPr="0083308A" w:rsidSect="003D34BD">
      <w:footerReference w:type="default" r:id="rId17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FAD" w:rsidRDefault="00EE7FAD" w:rsidP="00C40CF5">
      <w:r>
        <w:separator/>
      </w:r>
    </w:p>
  </w:endnote>
  <w:endnote w:type="continuationSeparator" w:id="0">
    <w:p w:rsidR="00EE7FAD" w:rsidRDefault="00EE7FAD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FAD" w:rsidRDefault="00EE7FAD" w:rsidP="00C40CF5">
      <w:r>
        <w:separator/>
      </w:r>
    </w:p>
  </w:footnote>
  <w:footnote w:type="continuationSeparator" w:id="0">
    <w:p w:rsidR="00EE7FAD" w:rsidRDefault="00EE7FAD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06D84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1D79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06A91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3020"/>
    <w:rsid w:val="006C4F0B"/>
    <w:rsid w:val="006C73E7"/>
    <w:rsid w:val="006D1A09"/>
    <w:rsid w:val="006D26F8"/>
    <w:rsid w:val="006D6C0F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308A"/>
    <w:rsid w:val="00837D68"/>
    <w:rsid w:val="008466CF"/>
    <w:rsid w:val="00861090"/>
    <w:rsid w:val="00862A19"/>
    <w:rsid w:val="008714D8"/>
    <w:rsid w:val="00874122"/>
    <w:rsid w:val="0087443E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E7FAD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efan%20Surlic\AppData\Users\IlijaK\AppData\Local\Downloads\Tabele\Tabela%205.1.doc" TargetMode="External"/><Relationship Id="rId13" Type="http://schemas.openxmlformats.org/officeDocument/2006/relationships/hyperlink" Target="file:///C:\Users\Stefan%20Surlic\AppData\Users\IlijaK\AppData\Local\Downloads\Tabele\Tabela%205.3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Stefan%20Surlic\AppData\Users\IlijaK\AppData\Local\Downloads\Tabele\Tabela%205.2.doc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file:///H:\1.1.1.1.%20Uputstva%20KAPK\KAPK%20Sva%20Uputstva%20i%20ostalo\Uputstvo%20za%20pripremu%20dokumentacije%20za%20SP%20I%20i%20II\Tabele\Tabela%205.2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Stefan%20Surlic\AppData\Users\IlijaK\AppData\Local\Downloads\Tabele\Tabela%205.1v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Stefan%20Surlic\AppData\Users\IlijaK\AppData\Local\Downloads\Tabele\Blok%20tabela%205.doc" TargetMode="External"/><Relationship Id="rId10" Type="http://schemas.openxmlformats.org/officeDocument/2006/relationships/hyperlink" Target="file:///C:\Users\Stefan%20Surlic\AppData\Users\IlijaK\AppData\Local\Downloads\Tabele\Tabela%205.1b.do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Stefan%20Surlic\AppData\Users\IlijaK\AppData\Local\Downloads\Tabele\Tabela%205.1a.doc" TargetMode="External"/><Relationship Id="rId14" Type="http://schemas.openxmlformats.org/officeDocument/2006/relationships/hyperlink" Target="file:///C:\Users\Stefan%20Surlic\AppData\Users\IlijaK\AppData\Local\Downloads\Tabele\Tabela%205.4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972B3-E256-48A8-A196-7D7CFB68B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4754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2021-06-23T11:23:00Z</dcterms:created>
  <dcterms:modified xsi:type="dcterms:W3CDTF">2021-06-23T11:23:00Z</dcterms:modified>
</cp:coreProperties>
</file>